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28"/>
          <w:szCs w:val="28"/>
          <w:lang w:val="en-US" w:eastAsia="zh-CN"/>
        </w:rPr>
      </w:pPr>
      <w:r>
        <w:rPr>
          <w:rFonts w:hint="eastAsia"/>
          <w:b/>
          <w:bCs/>
          <w:sz w:val="28"/>
          <w:szCs w:val="28"/>
          <w:lang w:val="en-US" w:eastAsia="zh-CN"/>
        </w:rPr>
        <w:t>安哥拉就医签证材料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安哥拉就医签证由安哥拉驻外使领馆发给来安在公立或私立医疗机构就医的外国公民。此类安哥拉签证在合理理由的情况下，可延期至治疗结束。安哥拉属于非洲，签证办理时间长，建议提前办理，以下是安哥拉就医签证所需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签证类型：就医签证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有效期限：60天</w:t>
      </w:r>
      <w:bookmarkStart w:id="0" w:name="_GoBack"/>
      <w:bookmarkEnd w:id="0"/>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停留期限：180天</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入境次数：多次</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所需材料：</w:t>
      </w:r>
    </w:p>
    <w:tbl>
      <w:tblPr>
        <w:tblStyle w:val="6"/>
        <w:tblW w:w="90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720"/>
        <w:gridCol w:w="2484"/>
        <w:gridCol w:w="48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77" w:hRule="atLeast"/>
          <w:jc w:val="center"/>
        </w:trPr>
        <w:tc>
          <w:tcPr>
            <w:tcW w:w="1720"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材料类型</w:t>
            </w:r>
          </w:p>
        </w:tc>
        <w:tc>
          <w:tcPr>
            <w:tcW w:w="2484"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所需材料</w:t>
            </w:r>
          </w:p>
        </w:tc>
        <w:tc>
          <w:tcPr>
            <w:tcW w:w="4816"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1032"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基本材料</w:t>
            </w:r>
          </w:p>
        </w:tc>
        <w:tc>
          <w:tcPr>
            <w:tcW w:w="24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护照（原件）</w:t>
            </w:r>
          </w:p>
        </w:tc>
        <w:tc>
          <w:tcPr>
            <w:tcW w:w="481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完整显示护照号</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姓名显示完整、清晰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有效期离出发日期应至少还有6个月</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照片清晰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9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4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照片（原件）</w:t>
            </w:r>
          </w:p>
        </w:tc>
        <w:tc>
          <w:tcPr>
            <w:tcW w:w="481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•五官端正清晰，眼睛睁开</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•近6个月内拍摄白底彩色照片2张</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i w:val="0"/>
                <w:caps w:val="0"/>
                <w:color w:val="666666"/>
                <w:spacing w:val="0"/>
                <w:sz w:val="21"/>
                <w:szCs w:val="21"/>
                <w:shd w:val="clear" w:fill="FFFFFF"/>
                <w:lang w:val="en-US" w:eastAsia="zh-CN"/>
              </w:rPr>
            </w:pPr>
            <w:r>
              <w:rPr>
                <w:rFonts w:hint="eastAsia" w:ascii="微软雅黑" w:hAnsi="微软雅黑" w:eastAsia="微软雅黑" w:cs="微软雅黑"/>
                <w:kern w:val="2"/>
                <w:sz w:val="18"/>
                <w:szCs w:val="18"/>
                <w:lang w:val="en-US" w:eastAsia="zh-CN" w:bidi="ar-SA"/>
              </w:rPr>
              <w:t xml:space="preserve">•规格：35mmX45mm 长方形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9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4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w:t>
            </w:r>
            <w:r>
              <w:rPr>
                <w:rFonts w:hint="eastAsia" w:ascii="微软雅黑" w:hAnsi="微软雅黑" w:eastAsia="微软雅黑" w:cs="微软雅黑"/>
                <w:b w:val="0"/>
                <w:bCs w:val="0"/>
                <w:kern w:val="2"/>
                <w:sz w:val="18"/>
                <w:szCs w:val="18"/>
                <w:lang w:val="en-US" w:eastAsia="zh-CN" w:bidi="ar-SA"/>
              </w:rPr>
              <w:t>证（复印件）</w:t>
            </w:r>
          </w:p>
        </w:tc>
        <w:tc>
          <w:tcPr>
            <w:tcW w:w="481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正反面复印件一张</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内容必须清晰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有效期至少在归国日期之后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396"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其他材料</w:t>
            </w:r>
          </w:p>
        </w:tc>
        <w:tc>
          <w:tcPr>
            <w:tcW w:w="24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b w:val="0"/>
                <w:bCs w:val="0"/>
                <w:kern w:val="2"/>
                <w:sz w:val="18"/>
                <w:szCs w:val="18"/>
                <w:lang w:val="en-US" w:eastAsia="zh-CN" w:bidi="ar-SA"/>
              </w:rPr>
            </w:pPr>
            <w:r>
              <w:rPr>
                <w:rFonts w:hint="eastAsia" w:ascii="微软雅黑" w:hAnsi="微软雅黑" w:eastAsia="微软雅黑" w:cs="微软雅黑"/>
                <w:b w:val="0"/>
                <w:bCs w:val="0"/>
                <w:kern w:val="2"/>
                <w:sz w:val="18"/>
                <w:szCs w:val="18"/>
                <w:lang w:val="en-US" w:eastAsia="zh-CN" w:bidi="ar-SA"/>
              </w:rPr>
              <w:t>医疗诊断证明</w:t>
            </w:r>
          </w:p>
        </w:tc>
        <w:tc>
          <w:tcPr>
            <w:tcW w:w="481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经医疗机构确认的医疗诊断证明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378"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4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b w:val="0"/>
                <w:bCs w:val="0"/>
                <w:kern w:val="2"/>
                <w:sz w:val="18"/>
                <w:szCs w:val="18"/>
                <w:lang w:val="en-US" w:eastAsia="zh-CN" w:bidi="ar-SA"/>
              </w:rPr>
            </w:pPr>
            <w:r>
              <w:rPr>
                <w:rFonts w:hint="eastAsia" w:ascii="微软雅黑" w:hAnsi="微软雅黑" w:eastAsia="微软雅黑" w:cs="微软雅黑"/>
                <w:b w:val="0"/>
                <w:bCs w:val="0"/>
                <w:kern w:val="2"/>
                <w:sz w:val="18"/>
                <w:szCs w:val="18"/>
                <w:lang w:val="en-US" w:eastAsia="zh-CN" w:bidi="ar-SA"/>
              </w:rPr>
              <w:t>住宿证明</w:t>
            </w:r>
          </w:p>
        </w:tc>
        <w:tc>
          <w:tcPr>
            <w:tcW w:w="481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生活来源和住宿条件证明</w:t>
            </w:r>
          </w:p>
        </w:tc>
      </w:tr>
    </w:tbl>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　　</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以上是办理安哥拉就医签证所提供的签证材料，持就医签证者不得在安哥拉从事任何工作，亦不得在安境内定居，关于其他安哥拉签证类型申请人可以查看安哥拉签证产品具体的详细材料或在线咨询安哥拉签证服务中心签证客服。</w:t>
      </w:r>
    </w:p>
    <w:p>
      <w:pPr>
        <w:rPr>
          <w:rFonts w:hint="eastAsia" w:asciiTheme="minorEastAsia" w:hAnsiTheme="minorEastAsia" w:eastAsiaTheme="minorEastAsia" w:cstheme="minorEastAsia"/>
          <w:sz w:val="21"/>
          <w:szCs w:val="21"/>
        </w:rPr>
      </w:pPr>
    </w:p>
    <w:p/>
    <w:p/>
    <w:p/>
    <w:p/>
    <w:sectPr>
      <w:headerReference r:id="rId3"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-206375</wp:posOffset>
          </wp:positionH>
          <wp:positionV relativeFrom="paragraph">
            <wp:posOffset>-135255</wp:posOffset>
          </wp:positionV>
          <wp:extent cx="1152525" cy="714375"/>
          <wp:effectExtent l="0" t="0" r="9525" b="0"/>
          <wp:wrapNone/>
          <wp:docPr id="1" name="图片 1" descr="2-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logo(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D3C7ED9"/>
    <w:rsid w:val="13212D46"/>
    <w:rsid w:val="4D3C7ED9"/>
    <w:rsid w:val="61045F6A"/>
    <w:rsid w:val="636C48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2019-01-18T07:46:00Z</dcterms:created>
  <dc:creator>王乾</dc:creator>
  <cp:lastModifiedBy>王乾</cp:lastModifiedBy>
  <dcterms:modified xsi:type="dcterms:W3CDTF">2019-01-24T02:57:09Z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