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安哥拉学习签证材料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安哥拉学习签证由安哥拉驻外使领馆发给来安就读于公立或私立学校，或在职业培训中心就读 以取得学历或职业证书，或在公共或私营企业和服务机构实习的外国公民，学习签证可延长同等期限至学业结束，以下是安哥拉学习签证所需材料：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签证类型：学习签证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有效期限：60天</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停留期限：1年</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484"/>
        <w:gridCol w:w="4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48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481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w:t>
            </w:r>
            <w:r>
              <w:rPr>
                <w:rFonts w:hint="eastAsia" w:ascii="微软雅黑" w:hAnsi="微软雅黑" w:eastAsia="微软雅黑" w:cs="微软雅黑"/>
                <w:b w:val="0"/>
                <w:bCs w:val="0"/>
                <w:kern w:val="2"/>
                <w:sz w:val="18"/>
                <w:szCs w:val="18"/>
                <w:lang w:val="en-US" w:eastAsia="zh-CN" w:bidi="ar-SA"/>
              </w:rPr>
              <w:t>证（复印件）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学籍或实习证明文件</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经教育机构、企业或学校确认的学籍或实习证明文件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住宿证明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生活来源和住宿条件证明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声明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申请人关于承诺遵守安哥拉法律的声明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无犯罪证明</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常住地官方部门出具的无犯罪证明和体检报告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5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4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b w:val="0"/>
                <w:bCs w:val="0"/>
                <w:kern w:val="2"/>
                <w:sz w:val="18"/>
                <w:szCs w:val="18"/>
                <w:lang w:val="en-US" w:eastAsia="zh-CN" w:bidi="ar-SA"/>
              </w:rPr>
            </w:pPr>
            <w:r>
              <w:rPr>
                <w:rFonts w:hint="eastAsia" w:ascii="微软雅黑" w:hAnsi="微软雅黑" w:eastAsia="微软雅黑" w:cs="微软雅黑"/>
                <w:b w:val="0"/>
                <w:bCs w:val="0"/>
                <w:kern w:val="2"/>
                <w:sz w:val="18"/>
                <w:szCs w:val="18"/>
                <w:lang w:val="en-US" w:eastAsia="zh-CN" w:bidi="ar-SA"/>
              </w:rPr>
              <w:t>责任担保书</w:t>
            </w:r>
          </w:p>
        </w:tc>
        <w:tc>
          <w:tcPr>
            <w:tcW w:w="481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如申请人系未成年人，须根据安哥拉及申请人国籍国法律规定，提供其监护人责任担 保书</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安哥拉学习签证所需申请人提供的签证材料，持安哥拉学习签证的申请人者不得在安境内定居，亦不得从事任何有偿活动，但与课程相关的实习除外，若还有其他问题可以在线咨询安哥拉签证服务中心签证客服。</w:t>
      </w:r>
    </w:p>
    <w:p>
      <w:pPr>
        <w:rPr>
          <w:rFonts w:hint="eastAsia" w:asciiTheme="minorEastAsia" w:hAnsiTheme="minorEastAsia" w:eastAsiaTheme="minorEastAsia" w:cstheme="minorEastAsia"/>
          <w:sz w:val="21"/>
          <w:szCs w:val="21"/>
        </w:rPr>
      </w:pPr>
    </w:p>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-86995</wp:posOffset>
          </wp:positionH>
          <wp:positionV relativeFrom="paragraph">
            <wp:posOffset>-214630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333F3C"/>
    <w:rsid w:val="0EE91FCE"/>
    <w:rsid w:val="28333F3C"/>
    <w:rsid w:val="2FF52D60"/>
    <w:rsid w:val="36655F5D"/>
    <w:rsid w:val="73D101D6"/>
    <w:rsid w:val="797D3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2018-12-19T09:20:00Z</dcterms:created>
  <dc:creator>王乾</dc:creator>
  <cp:lastModifiedBy>王乾</cp:lastModifiedBy>
  <dcterms:modified xsi:type="dcterms:W3CDTF">2019-01-24T02:57:10Z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